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FF" w:rsidRDefault="00836EFF" w:rsidP="00836EFF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836EFF" w:rsidRDefault="00836EFF" w:rsidP="00836E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2021年广东省优秀质量管理小组推荐名额及申报要求</w:t>
      </w:r>
    </w:p>
    <w:p w:rsidR="00836EFF" w:rsidRDefault="00836EFF" w:rsidP="00836EFF">
      <w:pPr>
        <w:rPr>
          <w:rFonts w:ascii="黑体" w:eastAsia="黑体" w:hAnsi="黑体"/>
          <w:sz w:val="32"/>
          <w:szCs w:val="32"/>
        </w:rPr>
      </w:pPr>
      <w:bookmarkStart w:id="0" w:name="_Hlk2607527"/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-1.</w:t>
      </w:r>
      <w:r>
        <w:rPr>
          <w:rFonts w:ascii="黑体" w:eastAsia="黑体" w:hAnsi="黑体" w:hint="eastAsia"/>
          <w:sz w:val="32"/>
          <w:szCs w:val="32"/>
        </w:rPr>
        <w:t>推荐名额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2688"/>
        <w:gridCol w:w="1879"/>
        <w:gridCol w:w="2144"/>
      </w:tblGrid>
      <w:tr w:rsidR="00836EFF" w:rsidTr="0088490E">
        <w:trPr>
          <w:trHeight w:val="80"/>
        </w:trPr>
        <w:tc>
          <w:tcPr>
            <w:tcW w:w="1691" w:type="dxa"/>
          </w:tcPr>
          <w:bookmarkEnd w:id="0"/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地区和行业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省优小组数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南粤之星参赛数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深圳市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佛山市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9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湛江市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13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茂名市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14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肇庆市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中山市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江门市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汕头市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潮州市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梅州市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惠州市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东莞市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韶关市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珠海市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阳江市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清远市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云浮市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河源市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汕尾市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lastRenderedPageBreak/>
              <w:t>21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揭阳市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省轻工协会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省纺织协会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省机械质协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省电子质协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省重化质协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省电信公司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省移动公司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省邮政企协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7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省乡镇质协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省监狱局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省戒毒局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省电力协会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33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15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省水泥协会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省建筑业协会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省食品协会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7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广铁集团公司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民航系统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广州救捞局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广州航道局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广州建筑业联合会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16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中港四航局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中远海运（广州）有限公司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lastRenderedPageBreak/>
              <w:t>44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广州港股份有限公司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广州船舶公司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广州远洋公司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省交通集团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省粮食集团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广东中烟公司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省烟草专卖局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10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省饲料公司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省林业局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省水利厅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省医院协会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省农垦局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4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color w:val="FF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省文旅厅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省地质局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58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省海洋与渔业局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59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省建材协会、省陶瓷协会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60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省石油学会储运销委员会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3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61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省计生委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62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省总工会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63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团省委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10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64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省妇联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65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省科协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2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1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66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省质协团体会员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28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>6</w:t>
            </w:r>
          </w:p>
        </w:tc>
      </w:tr>
      <w:tr w:rsidR="00836EFF" w:rsidTr="0088490E">
        <w:trPr>
          <w:trHeight w:val="80"/>
        </w:trPr>
        <w:tc>
          <w:tcPr>
            <w:tcW w:w="169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67</w:t>
            </w:r>
          </w:p>
        </w:tc>
        <w:tc>
          <w:tcPr>
            <w:tcW w:w="2874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广东省中小企业</w:t>
            </w:r>
          </w:p>
        </w:tc>
        <w:tc>
          <w:tcPr>
            <w:tcW w:w="2011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30</w:t>
            </w:r>
          </w:p>
        </w:tc>
        <w:tc>
          <w:tcPr>
            <w:tcW w:w="2300" w:type="dxa"/>
          </w:tcPr>
          <w:p w:rsidR="00836EFF" w:rsidRDefault="00836EFF" w:rsidP="0088490E"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5</w:t>
            </w:r>
          </w:p>
        </w:tc>
      </w:tr>
    </w:tbl>
    <w:p w:rsidR="00836EFF" w:rsidRDefault="00836EFF" w:rsidP="00836EF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C048F" w:rsidRDefault="008C048F" w:rsidP="008C048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-2.</w:t>
      </w:r>
      <w:r>
        <w:rPr>
          <w:rFonts w:ascii="黑体" w:eastAsia="黑体" w:hAnsi="黑体" w:hint="eastAsia"/>
          <w:sz w:val="32"/>
          <w:szCs w:val="32"/>
        </w:rPr>
        <w:t>申报要求</w:t>
      </w:r>
    </w:p>
    <w:p w:rsidR="008C048F" w:rsidRDefault="008C048F" w:rsidP="008C048F">
      <w:pPr>
        <w:spacing w:line="560" w:lineRule="exact"/>
        <w:ind w:firstLineChars="200" w:firstLine="560"/>
        <w:rPr>
          <w:rFonts w:ascii="黑体" w:eastAsia="黑体" w:hAnsi="黑体" w:hint="eastAsia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一、推荐项目的名额分配说明</w:t>
      </w:r>
    </w:p>
    <w:p w:rsidR="008C048F" w:rsidRDefault="008C048F" w:rsidP="008C048F">
      <w:pPr>
        <w:spacing w:line="560" w:lineRule="exact"/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各市质协、省行业协会按名额推荐，优中选优，推荐条件和表格见《广东省质量管理小组活动文件汇编》。</w:t>
      </w:r>
    </w:p>
    <w:p w:rsidR="008C048F" w:rsidRDefault="008C048F" w:rsidP="008C048F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1．QC小组活动优秀企业2个；</w:t>
      </w:r>
    </w:p>
    <w:p w:rsidR="008C048F" w:rsidRDefault="008C048F" w:rsidP="008C048F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2．QC小组活动优秀领导者2名；</w:t>
      </w:r>
    </w:p>
    <w:p w:rsidR="008C048F" w:rsidRDefault="008C048F" w:rsidP="008C048F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3．QC小组活动优秀推进者3名；</w:t>
      </w:r>
    </w:p>
    <w:p w:rsidR="008C048F" w:rsidRDefault="008C048F" w:rsidP="008C048F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4．QC小组活动优秀咨询师3名。</w:t>
      </w:r>
    </w:p>
    <w:p w:rsidR="008C048F" w:rsidRDefault="008C048F" w:rsidP="008C048F">
      <w:pPr>
        <w:spacing w:line="560" w:lineRule="exact"/>
        <w:ind w:firstLineChars="197" w:firstLine="552"/>
        <w:rPr>
          <w:rFonts w:ascii="黑体" w:eastAsia="黑体" w:hAnsi="黑体" w:hint="eastAsia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二、申报要求与奖励</w:t>
      </w:r>
    </w:p>
    <w:p w:rsidR="008C048F" w:rsidRDefault="008C048F" w:rsidP="008C048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1．有关申报的条件、标准、方式、组织和材料，按《广东省优秀质量管理小组评审管理办法》执行。</w:t>
      </w:r>
    </w:p>
    <w:p w:rsidR="00E84E53" w:rsidRDefault="008C048F" w:rsidP="008C048F">
      <w:r>
        <w:rPr>
          <w:rFonts w:ascii="仿宋" w:eastAsia="仿宋" w:hAnsi="仿宋" w:hint="eastAsia"/>
          <w:sz w:val="32"/>
          <w:szCs w:val="32"/>
        </w:rPr>
        <w:t>2．有关奖励办法按粤经质[1997]224号文“关于转发国经贸[1997]147号文的通知”及粤质协字[2005]08号文“关于对‘广东省质量管理小组活动优秀企业、优秀领导者、优秀推进者、优秀质量信得过班组奖励办法’修定的通知”执行。</w:t>
      </w:r>
      <w:bookmarkStart w:id="1" w:name="_GoBack"/>
      <w:bookmarkEnd w:id="1"/>
    </w:p>
    <w:sectPr w:rsidR="00E8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5E" w:rsidRDefault="00282A5E" w:rsidP="00836EFF">
      <w:r>
        <w:separator/>
      </w:r>
    </w:p>
  </w:endnote>
  <w:endnote w:type="continuationSeparator" w:id="0">
    <w:p w:rsidR="00282A5E" w:rsidRDefault="00282A5E" w:rsidP="008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5E" w:rsidRDefault="00282A5E" w:rsidP="00836EFF">
      <w:r>
        <w:separator/>
      </w:r>
    </w:p>
  </w:footnote>
  <w:footnote w:type="continuationSeparator" w:id="0">
    <w:p w:rsidR="00282A5E" w:rsidRDefault="00282A5E" w:rsidP="0083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21"/>
    <w:rsid w:val="0008472A"/>
    <w:rsid w:val="00282A5E"/>
    <w:rsid w:val="00306421"/>
    <w:rsid w:val="00836EFF"/>
    <w:rsid w:val="008C048F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843C3-4F90-45AC-BB3E-0B9078E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1130</Characters>
  <Application>Microsoft Office Word</Application>
  <DocSecurity>0</DocSecurity>
  <Lines>9</Lines>
  <Paragraphs>2</Paragraphs>
  <ScaleCrop>false</ScaleCrop>
  <Company>微软中国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3</cp:revision>
  <dcterms:created xsi:type="dcterms:W3CDTF">2021-03-03T03:44:00Z</dcterms:created>
  <dcterms:modified xsi:type="dcterms:W3CDTF">2021-03-03T03:45:00Z</dcterms:modified>
</cp:coreProperties>
</file>