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附件3：</w:t>
      </w: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2023年</w:t>
      </w:r>
      <w:r>
        <w:rPr>
          <w:rFonts w:hint="eastAsia" w:ascii="方正小标宋简体" w:eastAsia="方正小标宋简体"/>
          <w:sz w:val="54"/>
          <w:szCs w:val="54"/>
        </w:rPr>
        <w:t>全国质量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ind w:firstLine="1280" w:firstLineChars="400"/>
        <w:jc w:val="both"/>
        <w:rPr>
          <w:sz w:val="32"/>
          <w:u w:val="single"/>
        </w:rPr>
      </w:pPr>
      <w:r>
        <w:rPr>
          <w:rFonts w:hint="eastAsia"/>
          <w:sz w:val="32"/>
          <w:lang w:val="en-US" w:eastAsia="zh-CN"/>
        </w:rPr>
        <w:t>企业</w:t>
      </w:r>
      <w:r>
        <w:rPr>
          <w:rFonts w:hint="eastAsia"/>
          <w:sz w:val="32"/>
        </w:rPr>
        <w:t>名称：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szCs w:val="32"/>
        </w:rPr>
        <w:t>（盖章）</w:t>
      </w:r>
    </w:p>
    <w:p>
      <w:pPr>
        <w:rPr>
          <w:sz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sz w:val="32"/>
        </w:rPr>
      </w:pPr>
      <w:r>
        <w:rPr>
          <w:rFonts w:hint="eastAsia"/>
          <w:sz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</w:pPr>
      <w:r>
        <w:rPr>
          <w:rFonts w:hint="eastAsia"/>
          <w:sz w:val="32"/>
        </w:rPr>
        <w:t>推荐单位</w:t>
      </w:r>
      <w:r>
        <w:rPr>
          <w:rFonts w:hint="eastAsia"/>
          <w:sz w:val="32"/>
          <w:lang w:eastAsia="zh-CN"/>
        </w:rPr>
        <w:t>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</w:rPr>
        <w:t xml:space="preserve"> 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填表日期: 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年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>
      <w:pPr>
        <w:spacing w:line="420" w:lineRule="exact"/>
        <w:ind w:right="258" w:rightChars="123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default"/>
          <w:color w:val="auto"/>
          <w:sz w:val="36"/>
          <w:szCs w:val="36"/>
          <w:lang w:val="en-US" w:eastAsia="zh-CN"/>
        </w:rPr>
      </w:pPr>
      <w:r>
        <w:rPr>
          <w:rFonts w:hint="default"/>
          <w:color w:val="auto"/>
          <w:sz w:val="36"/>
          <w:szCs w:val="36"/>
          <w:lang w:val="en-US" w:eastAsia="zh-CN"/>
        </w:rPr>
        <w:t>填 报 说 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1.申报单位需签署全国质量标杆申报承诺书，由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申报单位法人代表或相关领导签字并加盖公章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2.申报单位需有推荐单位推荐，推荐单位需撰写推荐意见并加盖公章。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全国质量标杆申报材料由申报书、典型经验材料和其他证明材料组成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，材料内容不得涉及国家秘密。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相关表格需结合实际情况如实填写，指标名称与特殊行业常用测量指标不一致的，以行业常用指标填写；各表具体要求见表后“注”，需按年度填写的指标是指申报当年之前连续三年的指标。如表内填不下可另加附页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18" w:right="1361" w:bottom="1418" w:left="1361" w:header="851" w:footer="992" w:gutter="0"/>
          <w:pgNumType w:fmt="decimal"/>
          <w:cols w:space="425" w:num="1"/>
          <w:docGrid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请将加盖公章的申报书、典型经验材料和其他证明材料等三个文件的可编辑文档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打包压缩后,以“申报企业全称”命名上传至申报系统，并发送到指定邮箱：qmb@caq.org.cn。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申报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承诺书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我们在申报全国质量标杆过程中做出如下承诺：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本单位自愿申报全国质量标杆。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严格遵守《全国质量标杆遴选及交流实施办法》的有关规定，恪守社会公德、企业道德，不采取请客送礼等不正当手段，干扰全国质量标杆评审工作。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在评审过程中，对全国质量标杆工作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color w:val="auto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-4"/>
          <w:sz w:val="32"/>
          <w:szCs w:val="32"/>
        </w:rPr>
        <w:t>本单位对上述条款做出郑重承诺，并在申报全国质量标杆过程中严格遵守。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   企业名称：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申报表</w:t>
      </w:r>
    </w:p>
    <w:tbl>
      <w:tblPr>
        <w:tblStyle w:val="6"/>
        <w:tblpPr w:leftFromText="180" w:rightFromText="180" w:vertAnchor="text" w:horzAnchor="page" w:tblpX="1335" w:tblpY="510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37"/>
        <w:gridCol w:w="2518"/>
        <w:gridCol w:w="1081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推荐单位</w:t>
            </w:r>
          </w:p>
        </w:tc>
        <w:sdt>
          <w:sdtPr>
            <w:rPr>
              <w:rFonts w:hint="eastAsia" w:ascii="宋体" w:hAnsi="宋体" w:eastAsia="宋体" w:cs="宋体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  <w:id w:val="147460434"/>
            <w:placeholder>
              <w:docPart w:val="{4458fb7c-a668-4421-94fc-89386cbc31e7}"/>
            </w:placeholder>
            <w:dropDownList>
              <w:listItem w:displayText="北京市经济和信息化局" w:value="北京市经济和信息化局"/>
              <w:listItem w:displayText="天津市工业和信息化局" w:value="天津市工业和信息化局"/>
              <w:listItem w:displayText="河北省工业和信息化厅" w:value="河北省工业和信息化厅"/>
              <w:listItem w:displayText="山西省经济和信息化厅" w:value="山西省经济和信息化厅"/>
              <w:listItem w:displayText="内蒙古自治区工业和信息化厅" w:value="内蒙古自治区工业和信息化厅"/>
              <w:listItem w:displayText="辽宁省工业和信息化厅" w:value="辽宁省工业和信息化厅"/>
              <w:listItem w:displayText="吉林省工业和信息化厅" w:value="吉林省工业和信息化厅"/>
              <w:listItem w:displayText="黑龙江省工业和信息化厅" w:value="黑龙江省工业和信息化厅"/>
              <w:listItem w:displayText="上海市经济和信息化委员会" w:value="上海市经济和信息化委员会"/>
              <w:listItem w:displayText="江苏省工业和信息化厅" w:value="江苏省工业和信息化厅"/>
              <w:listItem w:displayText="浙江省经济和信息化厅" w:value="浙江省经济和信息化厅"/>
              <w:listItem w:displayText="安徽省经济和信息化厅" w:value="安徽省经济和信息化厅"/>
              <w:listItem w:displayText="福建省工业和信息化厅" w:value="福建省工业和信息化厅"/>
              <w:listItem w:displayText="江西省工业和信息化厅" w:value="江西省工业和信息化厅"/>
              <w:listItem w:displayText="山东省工业和信息化厅" w:value="山东省工业和信息化厅"/>
              <w:listItem w:displayText="河南省工业和信息化厅" w:value="河南省工业和信息化厅"/>
              <w:listItem w:displayText="湖北省经济和信息化厅" w:value="湖北省经济和信息化厅"/>
              <w:listItem w:displayText="湖南省工业和信息化厅" w:value="湖南省工业和信息化厅"/>
              <w:listItem w:displayText="广东省工业和信息化厅" w:value="广东省工业和信息化厅"/>
              <w:listItem w:displayText="广西壮族自治区工业和信息化厅" w:value="广西壮族自治区工业和信息化厅"/>
              <w:listItem w:displayText="海南省工业和信息化厅" w:value="海南省工业和信息化厅"/>
              <w:listItem w:displayText="重庆市经济和信息化委员会" w:value="重庆市经济和信息化委员会"/>
              <w:listItem w:displayText="四川省经济和信息化厅" w:value="四川省经济和信息化厅"/>
              <w:listItem w:displayText="贵州省工业和信息化厅" w:value="贵州省工业和信息化厅"/>
              <w:listItem w:displayText="云南省工业和信息化厅" w:value="云南省工业和信息化厅"/>
              <w:listItem w:displayText="西藏自治区经济和信息化厅" w:value="西藏自治区经济和信息化厅"/>
              <w:listItem w:displayText="陕西省工业和信息化厅" w:value="陕西省工业和信息化厅"/>
              <w:listItem w:displayText="甘肃省工业和信息化厅" w:value="甘肃省工业和信息化厅"/>
              <w:listItem w:displayText="青海省工业和信息化厅" w:value="青海省工业和信息化厅"/>
              <w:listItem w:displayText="宁夏回族自治区工业和信息化厅" w:value="宁夏回族自治区工业和信息化厅"/>
              <w:listItem w:displayText="新疆维吾尔自治区工业和信息化厅" w:value="新疆维吾尔自治区工业和信息化厅"/>
              <w:listItem w:displayText="大连市工业和信息化局" w:value="大连市工业和信息化局"/>
              <w:listItem w:displayText="宁波市经济和信息化局" w:value="宁波市经济和信息化局"/>
              <w:listItem w:displayText="厦门市工业和信息化局" w:value="厦门市工业和信息化局"/>
              <w:listItem w:displayText="青岛市工业和信息化局" w:value="青岛市工业和信息化局"/>
              <w:listItem w:displayText="深圳市工业和信息化局" w:value="深圳市工业和信息化局"/>
              <w:listItem w:displayText="新疆生产建设兵团工业和信息化局" w:value="新疆生产建设兵团工业和信息化局"/>
              <w:listItem w:displayText="中国机械工业联合会" w:value="中国机械工业联合会"/>
              <w:listItem w:displayText="中国机械工业质量管理协会" w:value="中国机械工业质量管理协会"/>
              <w:listItem w:displayText="中国钢铁工业协会" w:value="中国钢铁工业协会"/>
              <w:listItem w:displayText="中国有色金属工业协会" w:value="中国有色金属工业协会"/>
              <w:listItem w:displayText="中国石油和化学工业联合会" w:value="中国石油和化学工业联合会"/>
              <w:listItem w:displayText="中国轻工业联合会" w:value="中国轻工业联合会"/>
              <w:listItem w:displayText="中国纺织工业联合会" w:value="中国纺织工业联合会"/>
              <w:listItem w:displayText="中国建筑材料联合会" w:value="中国建筑材料联合会"/>
              <w:listItem w:displayText="中国电子信息行业联合会" w:value="中国电子信息行业联合会"/>
              <w:listItem w:displayText="中国电子质量管理协会" w:value="中国电子质量管理协会"/>
              <w:listItem w:displayText="中国中小企业协会" w:value="中国中小企业协会"/>
              <w:listItem w:displayText="中国质量协会" w:value="中国质量协会"/>
            </w:dropDownList>
          </w:sdtPr>
          <w:sdtEndPr>
            <w:rPr>
              <w:rFonts w:hint="eastAsia" w:ascii="宋体" w:hAnsi="宋体" w:eastAsia="宋体" w:cs="宋体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7406" w:type="dxa"/>
                <w:gridSpan w:val="4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宋体" w:hAnsi="宋体" w:eastAsia="宋体" w:cs="宋体"/>
                    <w:b/>
                    <w:color w:val="auto"/>
                    <w:sz w:val="21"/>
                    <w:szCs w:val="16"/>
                    <w:vertAlign w:val="baseline"/>
                  </w:rPr>
                </w:pPr>
                <w:r>
                  <w:rPr>
                    <w:rFonts w:hint="eastAsia" w:ascii="宋体" w:hAnsi="宋体" w:eastAsia="宋体" w:cs="宋体"/>
                    <w:b/>
                    <w:color w:val="auto"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  <w:t>广东省工业和信息化厅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0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是否属于中央企业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所属央企集团全称（非央企不用填）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  <w:t>统一社会信用代码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451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4940"/>
              <w:placeholder>
                <w:docPart w:val="{f0a6cb99-fab4-4e5d-952d-ebee4b3a7a32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宋体" w:hAnsi="宋体" w:eastAsia="宋体" w:cs="宋体"/>
                    <w:b/>
                    <w:color w:val="auto"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color w:val="auto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行业分类</w:t>
            </w:r>
          </w:p>
        </w:tc>
        <w:sdt>
          <w:sdtPr>
            <w:rPr>
              <w:rFonts w:hint="eastAsia" w:ascii="宋体" w:hAnsi="宋体" w:eastAsia="宋体" w:cs="宋体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  <w:id w:val="147461528"/>
            <w:placeholder>
              <w:docPart w:val="{1a29a429-207c-4aff-bf7b-5361e1f4c07c}"/>
            </w:placeholder>
            <w:showingPlcHdr/>
            <w:dropDownList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其他服务业" w:value="其他服务业"/>
            </w:dropDownList>
          </w:sdtPr>
          <w:sdtEndPr>
            <w:rPr>
              <w:rFonts w:hint="eastAsia" w:ascii="宋体" w:hAnsi="宋体" w:eastAsia="宋体" w:cs="宋体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宋体" w:hAnsi="宋体" w:eastAsia="宋体" w:cs="宋体"/>
                    <w:b/>
                    <w:color w:val="auto"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color w:val="auto"/>
                    <w:sz w:val="22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宋体" w:hAnsi="宋体" w:eastAsia="宋体" w:cs="宋体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  <w:id w:val="147460725"/>
            <w:placeholder>
              <w:docPart w:val="{00f5d392-d697-4c6e-9534-33b16246c349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宋体" w:hAnsi="宋体" w:eastAsia="宋体" w:cs="宋体"/>
              <w:b/>
              <w:color w:val="auto"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51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宋体" w:hAnsi="宋体" w:eastAsia="宋体" w:cs="宋体"/>
                    <w:b/>
                    <w:color w:val="auto"/>
                    <w:sz w:val="21"/>
                    <w:szCs w:val="16"/>
                    <w:vertAlign w:val="baseline"/>
                  </w:rPr>
                </w:pPr>
                <w:r>
                  <w:rPr>
                    <w:rFonts w:hint="eastAsia" w:ascii="宋体" w:hAnsi="宋体" w:eastAsia="宋体" w:cs="宋体"/>
                    <w:color w:val="auto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是否通过ISO 9001质量管理体系认证且证书在有效期内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1"/>
                <w:szCs w:val="16"/>
                <w:vertAlign w:val="baseline"/>
                <w:lang w:val="en-US" w:eastAsia="zh-CN"/>
              </w:rPr>
              <w:t>员工全面质量管理（TQM）普及教育普及率（%）：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接受TQM教育员工数占员工总数的比例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质量岗位人员能力测评达标率（%）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质量岗位人员能力测评达标人数占质量岗位人员总数比例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员工质量工程技术专业培训覆盖率（%）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接受质量工程技术专业培训员工数占员工总数的比例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质量改进活动参与率（%）：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参与QC小组、小改小革等质量改进与创新活动员工数占员工总数比例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40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是否已获地区或行业质量标杆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经验已推广企业数量（单位：家）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申报方向（可多选）</w:t>
            </w:r>
          </w:p>
        </w:tc>
        <w:tc>
          <w:tcPr>
            <w:tcW w:w="7406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>质量管理体系升级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 xml:space="preserve">关键过程质量控制  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val="en-US" w:eastAsia="zh-CN"/>
              </w:rPr>
              <w:t xml:space="preserve">产业链供应链韧性与安全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14"/>
                <w:sz w:val="21"/>
                <w:szCs w:val="21"/>
              </w:rPr>
              <w:t>质量管理数字化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近三年主营业务收入（单位：万元）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  <w:lang w:val="en-US" w:eastAsia="zh-CN"/>
              </w:rPr>
              <w:t>近三年利润总额（单位：万元）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16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</w:pP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9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3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16"/>
                <w:vertAlign w:val="baseline"/>
              </w:rPr>
            </w:pPr>
          </w:p>
        </w:tc>
      </w:tr>
    </w:tbl>
    <w:p>
      <w:pPr>
        <w:spacing w:line="240" w:lineRule="auto"/>
        <w:jc w:val="center"/>
        <w:rPr>
          <w:rFonts w:hint="eastAsia"/>
          <w:b/>
          <w:color w:val="auto"/>
          <w:sz w:val="21"/>
          <w:szCs w:val="16"/>
          <w:vertAlign w:val="baseline"/>
          <w:lang w:val="en-US" w:eastAsia="zh-CN"/>
        </w:rPr>
      </w:pPr>
    </w:p>
    <w:p>
      <w:pPr>
        <w:spacing w:line="520" w:lineRule="exact"/>
        <w:jc w:val="center"/>
        <w:rPr>
          <w:rFonts w:hint="eastAsia"/>
          <w:b/>
          <w:color w:val="auto"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管理效益统计表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margin" w:tblpXSpec="center" w:tblpY="2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168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</w:tcPr>
          <w:p>
            <w:pPr>
              <w:spacing w:line="600" w:lineRule="exact"/>
              <w:jc w:val="center"/>
              <w:rPr>
                <w:bCs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color w:val="auto"/>
                <w:spacing w:val="-4"/>
                <w:sz w:val="28"/>
                <w:szCs w:val="28"/>
              </w:rPr>
              <w:t>产品/服务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市场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占有</w:t>
            </w:r>
          </w:p>
          <w:p>
            <w:pPr>
              <w:jc w:val="center"/>
              <w:rPr>
                <w:bCs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份额</w:t>
            </w: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国际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pacing w:val="22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bCs/>
                <w:color w:val="auto"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pacing w:val="22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202</w:t>
            </w: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bCs/>
                <w:color w:val="auto"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pacing w:val="22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20</w:t>
            </w:r>
            <w:r>
              <w:rPr>
                <w:bCs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满意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6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6"/>
                <w:sz w:val="20"/>
                <w:szCs w:val="20"/>
              </w:rPr>
              <w:t xml:space="preserve">自评  </w:t>
            </w: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第三方调查</w:t>
            </w:r>
          </w:p>
          <w:p>
            <w:pPr>
              <w:spacing w:line="240" w:lineRule="exac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202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6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6"/>
                <w:sz w:val="20"/>
                <w:szCs w:val="20"/>
              </w:rPr>
              <w:t xml:space="preserve">自评  </w:t>
            </w: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□第三方调查</w:t>
            </w:r>
          </w:p>
          <w:p>
            <w:pPr>
              <w:spacing w:line="240" w:lineRule="exac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202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6"/>
                <w:sz w:val="20"/>
                <w:szCs w:val="20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□第三方调查</w:t>
            </w:r>
          </w:p>
          <w:p>
            <w:pPr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忠诚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6"/>
                <w:sz w:val="20"/>
                <w:szCs w:val="20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□第三方调查</w:t>
            </w:r>
          </w:p>
          <w:p>
            <w:pPr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32" w:type="dxa"/>
            <w:vMerge w:val="continue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202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6"/>
                <w:sz w:val="20"/>
                <w:szCs w:val="20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□第三方调查</w:t>
            </w:r>
          </w:p>
          <w:p>
            <w:pPr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932" w:type="dxa"/>
            <w:vMerge w:val="continue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202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6"/>
                <w:sz w:val="20"/>
                <w:szCs w:val="20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□第三方调查</w:t>
            </w:r>
          </w:p>
          <w:p>
            <w:pPr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pacing w:val="-14"/>
                <w:sz w:val="20"/>
                <w:szCs w:val="20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color w:val="auto"/>
          <w:sz w:val="24"/>
        </w:rPr>
      </w:pPr>
    </w:p>
    <w:p>
      <w:pPr>
        <w:spacing w:line="340" w:lineRule="exact"/>
        <w:rPr>
          <w:rFonts w:eastAsia="楷体_GB2312"/>
          <w:bCs/>
          <w:color w:val="auto"/>
          <w:sz w:val="24"/>
        </w:rPr>
      </w:pPr>
      <w:r>
        <w:rPr>
          <w:rFonts w:hint="eastAsia" w:ascii="仿宋_GB2312" w:eastAsia="仿宋_GB2312"/>
          <w:bCs/>
          <w:color w:val="auto"/>
          <w:sz w:val="24"/>
        </w:rPr>
        <w:t>注：提供顾客满意度</w:t>
      </w:r>
      <w:r>
        <w:rPr>
          <w:rFonts w:hint="eastAsia" w:ascii="仿宋_GB2312" w:eastAsia="仿宋_GB2312"/>
          <w:bCs/>
          <w:color w:val="auto"/>
          <w:sz w:val="24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color w:val="auto"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color w:val="auto"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both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1275" w:tblpY="103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0" w:leftChars="-50" w:right="-105" w:rightChars="-50" w:hanging="105" w:hangingChars="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项  目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202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2022年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2022年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本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14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设备综合效率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8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12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8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12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8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12"/>
                <w:sz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rFonts w:hint="default" w:ascii="Times New Roman" w:hAnsi="Times New Roman" w:cs="Times New Roman"/>
                <w:bCs/>
                <w:color w:val="auto"/>
                <w:sz w:val="21"/>
              </w:rPr>
            </w:pPr>
          </w:p>
        </w:tc>
      </w:tr>
    </w:tbl>
    <w:p>
      <w:pPr>
        <w:ind w:firstLine="570"/>
        <w:jc w:val="center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</w:p>
    <w:p>
      <w:pPr>
        <w:spacing w:line="480" w:lineRule="exact"/>
        <w:rPr>
          <w:rFonts w:hint="eastAsia" w:ascii="楷体_GB2312" w:eastAsia="仿宋_GB2312"/>
          <w:bCs/>
          <w:color w:val="auto"/>
          <w:spacing w:val="-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本行业的相关经济指标及结果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需有财务部门出具证明并加盖财务公章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。</w:t>
      </w: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color w:val="auto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社会效益统计表</w:t>
      </w:r>
    </w:p>
    <w:p>
      <w:pPr>
        <w:spacing w:line="340" w:lineRule="exact"/>
        <w:jc w:val="center"/>
        <w:rPr>
          <w:rFonts w:hint="eastAsia" w:eastAsia="楷体_GB2312"/>
          <w:bCs/>
          <w:color w:val="auto"/>
          <w:sz w:val="24"/>
        </w:rPr>
      </w:pPr>
    </w:p>
    <w:tbl>
      <w:tblPr>
        <w:tblStyle w:val="5"/>
        <w:tblpPr w:leftFromText="180" w:rightFromText="180" w:vertAnchor="text" w:horzAnchor="page" w:tblpX="1315" w:tblpY="200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bCs/>
          <w:color w:val="auto"/>
          <w:sz w:val="24"/>
        </w:rPr>
      </w:pPr>
      <w:r>
        <w:rPr>
          <w:rFonts w:hint="eastAsia" w:ascii="仿宋_GB2312" w:eastAsia="仿宋_GB2312"/>
          <w:bCs/>
          <w:color w:val="auto"/>
          <w:sz w:val="24"/>
        </w:rPr>
        <w:t>注：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color w:val="auto"/>
          <w:sz w:val="24"/>
        </w:rPr>
        <w:t>产业链与供应链发展的贡献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color w:val="auto"/>
          <w:sz w:val="24"/>
        </w:rPr>
        <w:t>环保、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color w:val="auto"/>
          <w:sz w:val="24"/>
        </w:rPr>
        <w:t>指标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color w:val="auto"/>
          <w:sz w:val="24"/>
        </w:rPr>
        <w:t>按国家/行业要求项目填写，并提供证实性材料。</w:t>
      </w:r>
    </w:p>
    <w:p>
      <w:pPr>
        <w:rPr>
          <w:rFonts w:hint="eastAsia" w:ascii="仿宋_GB2312" w:eastAsia="仿宋_GB2312"/>
          <w:bCs/>
          <w:color w:val="auto"/>
          <w:sz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品牌影响与创新成果统计表</w:t>
      </w:r>
    </w:p>
    <w:tbl>
      <w:tblPr>
        <w:tblStyle w:val="5"/>
        <w:tblpPr w:leftFromText="180" w:rightFromText="180" w:vertAnchor="text" w:horzAnchor="page" w:tblpX="1348" w:tblpY="221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344"/>
        <w:gridCol w:w="2314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2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8"/>
                <w:sz w:val="21"/>
                <w:szCs w:val="21"/>
                <w:lang w:val="en-US" w:eastAsia="zh-CN"/>
              </w:rPr>
              <w:t>品牌知名度、认知度、美誉度、忠诚度、联想度，品牌价值等指标的实现</w:t>
            </w:r>
            <w:r>
              <w:rPr>
                <w:rFonts w:hint="eastAsia" w:ascii="宋体" w:hAnsi="宋体" w:cs="宋体"/>
                <w:bCs/>
                <w:color w:val="auto"/>
                <w:spacing w:val="-8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2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/>
          <w:color w:val="auto"/>
          <w:lang w:eastAsia="zh-CN"/>
        </w:rPr>
        <w:sectPr>
          <w:footerReference r:id="rId4" w:type="default"/>
          <w:pgSz w:w="11906" w:h="16838"/>
          <w:pgMar w:top="1134" w:right="1418" w:bottom="1134" w:left="1418" w:header="851" w:footer="992" w:gutter="0"/>
          <w:pgNumType w:fmt="decimal"/>
          <w:cols w:space="425" w:num="1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主要竞争对手和标杆名录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tbl>
      <w:tblPr>
        <w:tblStyle w:val="5"/>
        <w:tblW w:w="10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800"/>
        <w:gridCol w:w="126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产品/服务名称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竞争对手/标杆名称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市场份额</w:t>
            </w:r>
          </w:p>
        </w:tc>
        <w:tc>
          <w:tcPr>
            <w:tcW w:w="3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color w:val="auto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  <w:r>
        <w:rPr>
          <w:rFonts w:hint="eastAsia"/>
          <w:bCs/>
          <w:color w:val="auto"/>
          <w:sz w:val="24"/>
        </w:rPr>
        <w:t>注：</w:t>
      </w:r>
      <w:r>
        <w:rPr>
          <w:rFonts w:hint="eastAsia" w:ascii="仿宋_GB2312" w:eastAsia="仿宋_GB2312"/>
          <w:bCs/>
          <w:color w:val="auto"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color w:val="auto"/>
          <w:sz w:val="24"/>
          <w:lang w:eastAsia="zh-CN"/>
        </w:rPr>
        <w:t>。</w:t>
      </w:r>
    </w:p>
    <w:p>
      <w:pPr>
        <w:widowControl/>
        <w:jc w:val="left"/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全国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质量标杆推荐表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5"/>
        <w:tblpPr w:leftFromText="180" w:rightFromText="180" w:vertAnchor="page" w:horzAnchor="page" w:tblpX="1676" w:tblpY="2379"/>
        <w:tblOverlap w:val="never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360"/>
        <w:gridCol w:w="2131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0434"/>
              <w:placeholder>
                <w:docPart w:val="{e21a2a82-85f4-48d0-bdd1-e348010efa2d}"/>
              </w:placeholder>
              <w:dropDownList>
                <w:listItem w:displayText="北京市经济和信息化局" w:value="北京市经济和信息化局"/>
                <w:listItem w:displayText="天津市工业和信息化局" w:value="天津市工业和信息化局"/>
                <w:listItem w:displayText="河北省工业和信息化厅" w:value="河北省工业和信息化厅"/>
                <w:listItem w:displayText="山西省工业和信息化厅" w:value="山西省工业和信息化厅"/>
                <w:listItem w:displayText="内蒙古自治区工业和信息化厅" w:value="内蒙古自治区工业和信息化厅"/>
                <w:listItem w:displayText="辽宁省工业和信息化厅" w:value="辽宁省工业和信息化厅"/>
                <w:listItem w:displayText="吉林省工业和信息化厅" w:value="吉林省工业和信息化厅"/>
                <w:listItem w:displayText="黑龙江省工业和信息化厅" w:value="黑龙江省工业和信息化厅"/>
                <w:listItem w:displayText="上海市经济和信息化委员会" w:value="上海市经济和信息化委员会"/>
                <w:listItem w:displayText="江苏省工业和信息化厅" w:value="江苏省工业和信息化厅"/>
                <w:listItem w:displayText="浙江省经济和信息化厅" w:value="浙江省经济和信息化厅"/>
                <w:listItem w:displayText="安徽省经济和信息化厅" w:value="安徽省经济和信息化厅"/>
                <w:listItem w:displayText="福建省工业和信息化厅" w:value="福建省工业和信息化厅"/>
                <w:listItem w:displayText="江西省工业和信息化厅" w:value="江西省工业和信息化厅"/>
                <w:listItem w:displayText="山东省工业和信息化厅" w:value="山东省工业和信息化厅"/>
                <w:listItem w:displayText="河南省工业和信息化厅" w:value="河南省工业和信息化厅"/>
                <w:listItem w:displayText="湖北省经济和信息化厅" w:value="湖北省经济和信息化厅"/>
                <w:listItem w:displayText="湖南省工业和信息化厅" w:value="湖南省工业和信息化厅"/>
                <w:listItem w:displayText="广东省工业和信息化厅" w:value="广东省工业和信息化厅"/>
                <w:listItem w:displayText="广西壮族自治区工业和信息化厅" w:value="广西壮族自治区工业和信息化厅"/>
                <w:listItem w:displayText="海南省工业和信息化厅" w:value="海南省工业和信息化厅"/>
                <w:listItem w:displayText="重庆市经济和信息化委员会" w:value="重庆市经济和信息化委员会"/>
                <w:listItem w:displayText="四川省经济和信息化厅" w:value="四川省经济和信息化厅"/>
                <w:listItem w:displayText="贵州省工业和信息化厅" w:value="贵州省工业和信息化厅"/>
                <w:listItem w:displayText="云南省工业和信息化厅" w:value="云南省工业和信息化厅"/>
                <w:listItem w:displayText="西藏自治区经济和信息化厅" w:value="西藏自治区经济和信息化厅"/>
                <w:listItem w:displayText="陕西省工业和信息化厅" w:value="陕西省工业和信息化厅"/>
                <w:listItem w:displayText="甘肃省工业和信息化厅" w:value="甘肃省工业和信息化厅"/>
                <w:listItem w:displayText="青海省工业和信息化厅" w:value="青海省工业和信息化厅"/>
                <w:listItem w:displayText="宁夏回族自治区工业和信息化厅" w:value="宁夏回族自治区工业和信息化厅"/>
                <w:listItem w:displayText="新疆维吾尔自治区工业和信息化厅" w:value="新疆维吾尔自治区工业和信息化厅"/>
                <w:listItem w:displayText="大连市工业和信息化局" w:value="大连市工业和信息化局"/>
                <w:listItem w:displayText="宁波市经济和信息化局" w:value="宁波市经济和信息化局"/>
                <w:listItem w:displayText="厦门市工业和信息化局" w:value="厦门市工业和信息化局"/>
                <w:listItem w:displayText="青岛市工业和信息化局" w:value="青岛市工业和信息化局"/>
                <w:listItem w:displayText="深圳市工业和信息化局" w:value="深圳市工业和信息化局"/>
                <w:listItem w:displayText="新疆生产建设兵团工业和信息化局" w:value="新疆生产建设兵团工业和信息化局"/>
                <w:listItem w:displayText="中国机械工业联合会" w:value="中国机械工业联合会"/>
                <w:listItem w:displayText="中国机械工业质量管理协会" w:value="中国机械工业质量管理协会"/>
                <w:listItem w:displayText="中国钢铁工业协会" w:value="中国钢铁工业协会"/>
                <w:listItem w:displayText="中国有色金属工业协会" w:value="中国有色金属工业协会"/>
                <w:listItem w:displayText="中国石油和化学工业联合会" w:value="中国石油和化学工业联合会"/>
                <w:listItem w:displayText="中国轻工业联合会" w:value="中国轻工业联合会"/>
                <w:listItem w:displayText="中国纺织工业联合会" w:value="中国纺织工业联合会"/>
                <w:listItem w:displayText="中国建筑材料联合会" w:value="中国建筑材料联合会"/>
                <w:listItem w:displayText="中国电子信息行业联合会" w:value="中国电子信息行业联合会"/>
                <w:listItem w:displayText="中国电子质量管理协会" w:value="中国电子质量管理协会"/>
                <w:listItem w:displayText="中国中小企业协会" w:value="中国中小企业协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beforeLines="0" w:afterLines="0"/>
                  <w:jc w:val="center"/>
                  <w:rPr>
                    <w:rFonts w:hint="eastAsia" w:ascii="Times New Roman" w:hAnsi="Times New Roman" w:eastAsia="宋体" w:cs="Times New Roman"/>
                    <w:b/>
                    <w:color w:val="auto"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rFonts w:hint="eastAsia" w:ascii="Times New Roman" w:hAnsi="Times New Roman" w:eastAsia="宋体" w:cs="Times New Roman"/>
                    <w:b/>
                    <w:color w:val="auto"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  <w:t>广东省工业和信息化厅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</w:trPr>
        <w:tc>
          <w:tcPr>
            <w:tcW w:w="8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年   月 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B98308-ACFA-4AF2-9623-A7E1F0FE7E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0D56D68-A304-4D11-B0D6-AFDEB1FF4F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9D5966C-0715-4159-822F-74B377A869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1B45EC9-97C3-4931-AB89-17783956E18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D87EFEA-7AAD-4C85-8349-B29CB0BEB1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79"/>
      <w:jc w:val="right"/>
      <w:rPr>
        <w:rFonts w:ascii="Times New Roman" w:hAnsi="Times New Roman" w:eastAsia="Times New Roman" w:cs="Times New Roman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YTkzMzczOTFjYTFhYWU1MjhkNTBkYjk5ZGM1MWYifQ=="/>
  </w:docVars>
  <w:rsids>
    <w:rsidRoot w:val="3B534472"/>
    <w:rsid w:val="3B53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0a6cb99-fab4-4e5d-952d-ebee4b3a7a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a6cb99-fab4-4e5d-952d-ebee4b3a7a3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1a29a429-207c-4aff-bf7b-5361e1f4c0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29a429-207c-4aff-bf7b-5361e1f4c07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0f5d392-d697-4c6e-9534-33b16246c3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f5d392-d697-4c6e-9534-33b16246c34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458fb7c-a668-4421-94fc-89386cbc31e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58fb7c-a668-4421-94fc-89386cbc31e7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e21a2a82-85f4-48d0-bdd1-e348010ef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1a2a82-85f4-48d0-bdd1-e348010efa2d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2023-08-11T08:23:00Z</dcterms:created>
  <dc:creator> lili</dc:creator>
  <cp:lastModifiedBy> lili</cp:lastModifiedBy>
  <dcterms:modified xsi:type="dcterms:W3CDTF">2023-08-11T08:23:52Z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B0BDCC5FF8B340A6A848B7BEE3E44C16_11</vt:lpwstr>
  </property>
</Properties>
</file>